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692" w:type="dxa"/>
        <w:tblCellSpacing w:w="11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1069A9" w:rsidTr="00315A4F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Default="001069A9" w:rsidP="00315A4F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121A8839" wp14:editId="1EE8A92F">
                  <wp:extent cx="179705" cy="179705"/>
                  <wp:effectExtent l="0" t="0" r="0" b="0"/>
                  <wp:docPr id="52" name="Afbeelding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Default="001069A9" w:rsidP="00315A4F">
            <w:r>
              <w:rPr>
                <w:color w:val="46B98F"/>
              </w:rPr>
              <w:t>MUgr2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Default="001069A9" w:rsidP="00315A4F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 xml:space="preserve">Durven fantaseren en  verbeelden  </w:t>
            </w:r>
          </w:p>
        </w:tc>
      </w:tr>
      <w:tr w:rsidR="001069A9" w:rsidTr="00315A4F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Default="001069A9" w:rsidP="00315A4F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5EAF2592" wp14:editId="00414668">
                  <wp:extent cx="179705" cy="179705"/>
                  <wp:effectExtent l="0" t="0" r="0" b="0"/>
                  <wp:docPr id="51" name="Afbeelding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Default="001069A9" w:rsidP="00315A4F">
            <w:r>
              <w:rPr>
                <w:color w:val="46B98F"/>
              </w:rPr>
              <w:t>MUgr4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Pr="00904CA4" w:rsidRDefault="001069A9" w:rsidP="00315A4F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 xml:space="preserve">Overal muzische mogelijkheden zien en benutten </w:t>
            </w:r>
          </w:p>
        </w:tc>
      </w:tr>
      <w:tr w:rsidR="001069A9" w:rsidTr="00315A4F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Default="001069A9" w:rsidP="00315A4F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6336BAA0" wp14:editId="45A28AD5">
                  <wp:extent cx="179705" cy="179705"/>
                  <wp:effectExtent l="0" t="0" r="0" b="0"/>
                  <wp:docPr id="50" name="Afbeelding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Default="001069A9" w:rsidP="00315A4F">
            <w:r>
              <w:rPr>
                <w:color w:val="46B98F"/>
              </w:rPr>
              <w:t>MUge2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Pr="00904CA4" w:rsidRDefault="001069A9" w:rsidP="00315A4F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>De muzische  bouwstenen  beleven, herkennen, onderzoeken en hanteren</w:t>
            </w:r>
          </w:p>
          <w:p w:rsidR="001069A9" w:rsidRPr="00904CA4" w:rsidRDefault="001069A9" w:rsidP="00315A4F">
            <w:pPr>
              <w:rPr>
                <w:lang w:val="nl-BE"/>
              </w:rPr>
            </w:pPr>
            <w:r w:rsidRPr="00904CA4">
              <w:rPr>
                <w:color w:val="46B98F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Muziek</w:t>
            </w:r>
            <w:r w:rsidRPr="00904CA4">
              <w:rPr>
                <w:color w:val="46B98F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Melodie</w:t>
            </w:r>
          </w:p>
          <w:p w:rsidR="001069A9" w:rsidRPr="00904CA4" w:rsidRDefault="001069A9" w:rsidP="00315A4F">
            <w:pPr>
              <w:rPr>
                <w:lang w:val="nl-BE"/>
              </w:rPr>
            </w:pPr>
            <w:r w:rsidRPr="00904CA4">
              <w:rPr>
                <w:color w:val="46B98F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Drama</w:t>
            </w:r>
            <w:r w:rsidRPr="00904CA4">
              <w:rPr>
                <w:color w:val="46B98F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Handeling en taal (mimisch uitbeelden)</w:t>
            </w:r>
          </w:p>
          <w:p w:rsidR="001069A9" w:rsidRPr="00904CA4" w:rsidRDefault="001069A9" w:rsidP="00315A4F">
            <w:pPr>
              <w:rPr>
                <w:lang w:val="nl-BE"/>
              </w:rPr>
            </w:pPr>
            <w:r w:rsidRPr="00904CA4">
              <w:rPr>
                <w:color w:val="46B98F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Drama</w:t>
            </w:r>
            <w:r w:rsidRPr="00904CA4">
              <w:rPr>
                <w:color w:val="46B98F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 xml:space="preserve">Rol (inleving, transformatie, rolvastheid, oogcontact, </w:t>
            </w:r>
            <w:proofErr w:type="spellStart"/>
            <w:r w:rsidRPr="00904CA4">
              <w:rPr>
                <w:color w:val="000000"/>
                <w:lang w:val="nl-BE"/>
              </w:rPr>
              <w:t>présence</w:t>
            </w:r>
            <w:proofErr w:type="spellEnd"/>
            <w:r w:rsidRPr="00904CA4">
              <w:rPr>
                <w:color w:val="000000"/>
                <w:lang w:val="nl-BE"/>
              </w:rPr>
              <w:t xml:space="preserve"> en focus)</w:t>
            </w:r>
          </w:p>
        </w:tc>
      </w:tr>
      <w:tr w:rsidR="001069A9" w:rsidTr="00315A4F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Default="001069A9" w:rsidP="00315A4F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07B4D52A" wp14:editId="3F62602F">
                  <wp:extent cx="179705" cy="179705"/>
                  <wp:effectExtent l="0" t="0" r="0" b="0"/>
                  <wp:docPr id="49" name="Afbeelding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Default="001069A9" w:rsidP="00315A4F">
            <w:r>
              <w:rPr>
                <w:color w:val="46B98F"/>
              </w:rPr>
              <w:t>MUva3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1069A9" w:rsidRPr="00904CA4" w:rsidRDefault="001069A9" w:rsidP="00315A4F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>De technische en expressieve vaardigheden die nodig zijn om zich muzisch uit te drukken in beeld, muziek, dans en drama verfijnen</w:t>
            </w:r>
          </w:p>
          <w:p w:rsidR="001069A9" w:rsidRPr="00904CA4" w:rsidRDefault="001069A9" w:rsidP="00315A4F">
            <w:pPr>
              <w:rPr>
                <w:lang w:val="nl-BE"/>
              </w:rPr>
            </w:pPr>
            <w:r w:rsidRPr="00904CA4">
              <w:rPr>
                <w:color w:val="46B98F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Muziek</w:t>
            </w:r>
            <w:r w:rsidRPr="00904CA4">
              <w:rPr>
                <w:color w:val="46B98F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Musiceren met instrumenten en materialen</w:t>
            </w:r>
          </w:p>
          <w:p w:rsidR="001069A9" w:rsidRPr="00904CA4" w:rsidRDefault="001069A9" w:rsidP="00315A4F">
            <w:pPr>
              <w:rPr>
                <w:lang w:val="nl-BE"/>
              </w:rPr>
            </w:pPr>
            <w:r w:rsidRPr="00904CA4">
              <w:rPr>
                <w:color w:val="46B98F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Muziek</w:t>
            </w:r>
            <w:r w:rsidRPr="00904CA4">
              <w:rPr>
                <w:color w:val="46B98F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Musiceren met de stem</w:t>
            </w:r>
          </w:p>
          <w:p w:rsidR="001069A9" w:rsidRDefault="001069A9" w:rsidP="00315A4F">
            <w:r w:rsidRPr="00904CA4">
              <w:rPr>
                <w:color w:val="46B98F"/>
                <w:lang w:val="nl-BE"/>
              </w:rPr>
              <w:t>• </w:t>
            </w:r>
            <w:r>
              <w:rPr>
                <w:color w:val="46B98F"/>
              </w:rPr>
              <w:t> </w:t>
            </w:r>
            <w:r>
              <w:rPr>
                <w:color w:val="000000"/>
              </w:rPr>
              <w:t>Drama</w:t>
            </w:r>
            <w:r>
              <w:rPr>
                <w:color w:val="46B98F"/>
              </w:rPr>
              <w:t> &gt; </w:t>
            </w:r>
            <w:r>
              <w:rPr>
                <w:color w:val="000000"/>
              </w:rPr>
              <w:t>Non-verbaal drama</w:t>
            </w:r>
          </w:p>
        </w:tc>
      </w:tr>
    </w:tbl>
    <w:p w:rsidR="00407557" w:rsidRDefault="00407557"/>
    <w:sectPr w:rsidR="0040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9A9"/>
    <w:rsid w:val="001069A9"/>
    <w:rsid w:val="0040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5D9F6-E307-46B5-94E9-317C09C8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069A9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069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495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2020-04-25T11:47:00Z</dcterms:created>
  <dcterms:modified xsi:type="dcterms:W3CDTF">2020-04-25T11:47:00Z</dcterms:modified>
</cp:coreProperties>
</file>