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60F04" w:rsidRDefault="00060F04" w:rsidP="00060F04">
      <w:pPr>
        <w:pStyle w:val="Kop7"/>
        <w:rPr>
          <w:lang w:eastAsia="nl-NL"/>
        </w:rPr>
      </w:pPr>
      <w:r>
        <w:rPr>
          <w:lang w:eastAsia="nl-NL"/>
        </w:rPr>
        <w:t>Algemene werking</w:t>
      </w:r>
    </w:p>
    <w:p w:rsidR="00060F04" w:rsidRDefault="00060F04" w:rsidP="00060F04">
      <w:r>
        <w:t>WO-NAT-01.02</w:t>
      </w:r>
      <w:r>
        <w:tab/>
        <w:t>De leerlingen gebruiken al hun zintuigen bij het exploreren van de natuur en het milieu.</w:t>
      </w:r>
      <w:r>
        <w:tab/>
      </w:r>
    </w:p>
    <w:p w:rsidR="00060F04" w:rsidRDefault="00060F04" w:rsidP="00060F04">
      <w:pPr>
        <w:pStyle w:val="Kop7"/>
        <w:rPr>
          <w:lang w:eastAsia="nl-NL"/>
        </w:rPr>
      </w:pPr>
      <w:r>
        <w:rPr>
          <w:lang w:eastAsia="nl-NL"/>
        </w:rPr>
        <w:t>ik hoor muziek</w:t>
      </w:r>
    </w:p>
    <w:p w:rsidR="00060F04" w:rsidRDefault="00060F04" w:rsidP="00060F04">
      <w:r>
        <w:t>WO-NAT-01.09</w:t>
      </w:r>
      <w:r>
        <w:tab/>
        <w:t>De leerlingen kunnen onder begeleiding een natuurlijk verschijnsel dat ze waarnemen via een eenvoudig onderzoek toetsen aan een hypothese.</w:t>
      </w:r>
      <w:r>
        <w:tab/>
      </w:r>
    </w:p>
    <w:p w:rsidR="00060F04" w:rsidRDefault="00060F04" w:rsidP="00060F04">
      <w:r>
        <w:t>WO-NAT-01.02</w:t>
      </w:r>
      <w:r>
        <w:tab/>
        <w:t>De leerlingen gebruiken al hun zintuigen bij het exploreren van de natuur en het milieu.</w:t>
      </w:r>
      <w:r>
        <w:tab/>
      </w:r>
    </w:p>
    <w:p w:rsidR="00060F04" w:rsidRDefault="00060F04" w:rsidP="00060F04">
      <w:r>
        <w:t>WO-NAT-03.17</w:t>
      </w:r>
      <w:r>
        <w:tab/>
        <w:t>De leerlingen verwoorden op een eenvoudige wijze de functie van de zintuigen.</w:t>
      </w:r>
    </w:p>
    <w:p w:rsidR="00060F04" w:rsidRDefault="00060F04" w:rsidP="00060F04">
      <w:r>
        <w:t>WO-NAT-07.30</w:t>
      </w:r>
      <w:r>
        <w:tab/>
        <w:t>De leerlingen weten dat sterk geluid gehoorschade kan veroorzaken.</w:t>
      </w:r>
      <w:r>
        <w:tab/>
      </w:r>
    </w:p>
    <w:p w:rsidR="00060F04" w:rsidRPr="00ED2E31" w:rsidRDefault="00060F04" w:rsidP="00060F04">
      <w:pPr>
        <w:rPr>
          <w:lang w:eastAsia="nl-NL"/>
        </w:rPr>
      </w:pPr>
    </w:p>
    <w:p w:rsidR="00060F04" w:rsidRDefault="00060F04" w:rsidP="00060F04">
      <w:pPr>
        <w:pStyle w:val="Kop7"/>
        <w:rPr>
          <w:lang w:eastAsia="nl-NL"/>
        </w:rPr>
      </w:pPr>
      <w:r>
        <w:rPr>
          <w:lang w:eastAsia="nl-NL"/>
        </w:rPr>
        <w:t>Overal muziek</w:t>
      </w:r>
    </w:p>
    <w:p w:rsidR="00060F04" w:rsidRDefault="00060F04" w:rsidP="00060F04">
      <w:r>
        <w:t>NL-SCH-TV-06-10</w:t>
      </w:r>
      <w:r>
        <w:tab/>
        <w:t>De leerlingen kunnen een verhaallijn voor een fictief verhaal opbouwen door een beginsituatie, een intrige en een ontknoping te bedenken.</w:t>
      </w:r>
      <w:r>
        <w:tab/>
      </w:r>
    </w:p>
    <w:p w:rsidR="00060F04" w:rsidRDefault="00060F04" w:rsidP="00060F04">
      <w:r>
        <w:t>NL-TBS-05.27q</w:t>
      </w:r>
      <w:r>
        <w:tab/>
        <w:t>De leerlingen gebruiken volgende termen: bijvoeglijk naamwoord.</w:t>
      </w:r>
    </w:p>
    <w:p w:rsidR="00060F04" w:rsidRDefault="00060F04" w:rsidP="00060F04">
      <w:r>
        <w:t>WO-MAA-SCV-6</w:t>
      </w:r>
      <w:r>
        <w:tab/>
        <w:t>De leerlingen beseffen dat sommige mensen een andere levensstijl hebben dan zijzelf, als ze geconfronteerd worden met beelden, informatie of mensen uit een andere cultuur.</w:t>
      </w:r>
    </w:p>
    <w:p w:rsidR="00060F04" w:rsidRDefault="00060F04" w:rsidP="00060F04">
      <w:r>
        <w:t>WO-MAA-SCV-15</w:t>
      </w:r>
      <w:r>
        <w:tab/>
        <w:t>De leerlingen zien in dat het uitoefenen van beroepen, de beroepsverdeling en vrijetijdsbesteding samenhangen met plaatselijke cultuurpatronen.</w:t>
      </w:r>
      <w:r>
        <w:tab/>
      </w:r>
    </w:p>
    <w:p w:rsidR="00060F04" w:rsidRPr="00F560CE" w:rsidRDefault="00060F04" w:rsidP="00060F04">
      <w:r>
        <w:t>WO-RUI-77</w:t>
      </w:r>
      <w:r>
        <w:tab/>
        <w:t>De leerlingen kunnen aspecten van het dagelijks leven in een land van een ander cultuurgebied vergelijken met het eigen leven.</w:t>
      </w:r>
    </w:p>
    <w:p w:rsidR="00060F04" w:rsidRDefault="00060F04" w:rsidP="00060F04">
      <w:r>
        <w:t>WO-TIJD-58b</w:t>
      </w:r>
      <w:r>
        <w:tab/>
        <w:t>De leerlingen kunnen belangrijke historische figuren en gebeurtenissen waarmee ze kennismaken, situeren in de juiste tijdsperiode aan de hand van een tijdsband: land, ruimere leef- en beleefwereld.</w:t>
      </w:r>
      <w:r>
        <w:tab/>
      </w:r>
    </w:p>
    <w:p w:rsidR="00060F04" w:rsidRDefault="00060F04" w:rsidP="00060F04">
      <w:r>
        <w:t>WO-RUI-60</w:t>
      </w:r>
      <w:r>
        <w:tab/>
        <w:t>De leerlingen kunnen plaatsen en gebeurtenissen waar ze kennis mee maken, lokaliseren op een in die context passende kaart.</w:t>
      </w:r>
    </w:p>
    <w:p w:rsidR="00060F04" w:rsidRDefault="00060F04" w:rsidP="00060F04">
      <w:r>
        <w:t>WO-RUI-76</w:t>
      </w:r>
      <w:r>
        <w:tab/>
        <w:t>De leerlingen kunnen in praktische toepassingssituaties op een gepaste kaart en op de globe de evenaar, de polen, de continenten/werelddelen en de oceanen opzoeken en aanwijzen.</w:t>
      </w:r>
    </w:p>
    <w:p w:rsidR="00060F04" w:rsidRDefault="00060F04" w:rsidP="00060F04">
      <w:r>
        <w:t>MV-MUZ-SI-3.5</w:t>
      </w:r>
      <w:r>
        <w:tab/>
        <w:t>De kinderen kunnen zelf ritmische structuren bedenken en uitvoeren met instrumenten.</w:t>
      </w:r>
      <w:r>
        <w:tab/>
      </w:r>
    </w:p>
    <w:p w:rsidR="00060F04" w:rsidRPr="00ED2E31" w:rsidRDefault="00060F04" w:rsidP="00060F04">
      <w:pPr>
        <w:rPr>
          <w:lang w:eastAsia="nl-NL"/>
        </w:rPr>
      </w:pPr>
    </w:p>
    <w:p w:rsidR="00060F04" w:rsidRDefault="00060F04" w:rsidP="00060F04">
      <w:pPr>
        <w:pStyle w:val="Kop7"/>
        <w:rPr>
          <w:lang w:eastAsia="nl-NL"/>
        </w:rPr>
      </w:pPr>
      <w:r>
        <w:rPr>
          <w:lang w:eastAsia="nl-NL"/>
        </w:rPr>
        <w:t>Ik maak muziek</w:t>
      </w:r>
    </w:p>
    <w:p w:rsidR="00060F04" w:rsidRDefault="00060F04" w:rsidP="00060F04">
      <w:r>
        <w:t>WO-TEC-02.23</w:t>
      </w:r>
      <w:r>
        <w:tab/>
        <w:t>De leerlingen maken een eenvoudige technische realisatie, al dan niet aan de hand van een stappenplan.</w:t>
      </w:r>
      <w:r>
        <w:tab/>
      </w:r>
    </w:p>
    <w:p w:rsidR="00060F04" w:rsidRDefault="00060F04" w:rsidP="00060F04">
      <w:r>
        <w:t>MV-MUZ-LZ-22</w:t>
      </w:r>
      <w:r>
        <w:tab/>
        <w:t>De kinderen kunnen een melodietje creëren als voor-, tussen- en/of naspel.</w:t>
      </w:r>
    </w:p>
    <w:p w:rsidR="00060F04" w:rsidRDefault="00060F04" w:rsidP="00060F04">
      <w:r>
        <w:t>MV-MUZ-SI-1.1</w:t>
      </w:r>
      <w:r>
        <w:tab/>
        <w:t>De kinderen experimenteren met allerlei instrumenten.</w:t>
      </w:r>
      <w:r>
        <w:tab/>
      </w:r>
    </w:p>
    <w:p w:rsidR="00060F04" w:rsidRPr="00ED2E31" w:rsidRDefault="00060F04" w:rsidP="00060F04">
      <w:pPr>
        <w:rPr>
          <w:lang w:eastAsia="nl-NL"/>
        </w:rPr>
      </w:pPr>
    </w:p>
    <w:p w:rsidR="00060F04" w:rsidRPr="009E18B4" w:rsidRDefault="00060F04" w:rsidP="00060F04">
      <w:pPr>
        <w:pStyle w:val="Kop7"/>
        <w:rPr>
          <w:lang w:eastAsia="nl-NL"/>
        </w:rPr>
      </w:pPr>
      <w:r>
        <w:rPr>
          <w:lang w:eastAsia="nl-NL"/>
        </w:rPr>
        <w:t>Ik verkoop muziek</w:t>
      </w:r>
    </w:p>
    <w:p w:rsidR="00060F04" w:rsidRDefault="00060F04" w:rsidP="00060F04">
      <w:r>
        <w:t>WI-GK.LEZ.9</w:t>
      </w:r>
      <w:r>
        <w:tab/>
        <w:t>De lln. kunnen het begrip procent hanteren en het symbool % lezen en noteren.</w:t>
      </w:r>
    </w:p>
    <w:p w:rsidR="00060F04" w:rsidRDefault="00060F04" w:rsidP="00060F04">
      <w:r>
        <w:t>WI-BEW.VERH.4.2</w:t>
      </w:r>
      <w:r>
        <w:tab/>
        <w:t>De lln. kunnen een verhouding omzetten in een breuk of een procent en omgekeerd. Ze kunnen ook een procent berekenen.</w:t>
      </w:r>
    </w:p>
    <w:p w:rsidR="00060F04" w:rsidRDefault="00060F04" w:rsidP="00060F04">
      <w:r>
        <w:t>WI-GK.AFR.4</w:t>
      </w:r>
      <w:r>
        <w:tab/>
        <w:t>De lln. kunnen kommagetallen en gemengde getallen afronden naar de dichtstbijzijnde eenheid, tiende of honderdste. Zij houden daarbij rekening met het doel van de afronding en de context om o.m. de graad van nauwkeurigheid te bepalen.</w:t>
      </w:r>
    </w:p>
    <w:p w:rsidR="00060F04" w:rsidRDefault="00060F04" w:rsidP="00060F04">
      <w:r>
        <w:t>WI-BEW.ZRM.8</w:t>
      </w:r>
      <w:r>
        <w:tab/>
        <w:t>Ze kunnen de zakrekenmachine correct gebruiken om percentages te berekenen.</w:t>
      </w:r>
    </w:p>
    <w:p w:rsidR="00060F04" w:rsidRDefault="00060F04" w:rsidP="00060F04">
      <w:r>
        <w:t>WI-BEW.TAB.29</w:t>
      </w:r>
      <w:r>
        <w:tab/>
        <w:t>De lln. kunnen het gemiddelde bepalen van een aantal hoeveelheden aangeboden in een opsomming, een tabel, een grafiek.</w:t>
      </w:r>
    </w:p>
    <w:p w:rsidR="00060F04" w:rsidRDefault="00060F04" w:rsidP="00060F04">
      <w:r>
        <w:t>WO-TEC-01.07</w:t>
      </w:r>
      <w:r>
        <w:tab/>
        <w:t>De leerlingen illustreren hoe technische realisaties onder meer gebaseerd zijn op kennis over eigenschappen van materialen of op kennis over natuurkundige verschijnselen.</w:t>
      </w:r>
      <w:r>
        <w:tab/>
      </w:r>
    </w:p>
    <w:p w:rsidR="00060F04" w:rsidRDefault="00060F04" w:rsidP="00060F04">
      <w:r>
        <w:t>WO-NAT-08.13</w:t>
      </w:r>
      <w:r>
        <w:tab/>
        <w:t>De leerlingen kennen enkele vormen van milieuvriendelijke energieproductie.</w:t>
      </w:r>
    </w:p>
    <w:p w:rsidR="00060F04" w:rsidRDefault="00060F04" w:rsidP="00060F04">
      <w:r>
        <w:t>WO-NAT-04.12</w:t>
      </w:r>
      <w:r>
        <w:tab/>
        <w:t>De leerlingen tonen het belang van energie in hun dagelijks leven aan.</w:t>
      </w:r>
    </w:p>
    <w:p w:rsidR="00060F04" w:rsidRDefault="00060F04" w:rsidP="00060F04">
      <w:r>
        <w:t>WO-NAT-04.13a</w:t>
      </w:r>
      <w:r>
        <w:tab/>
        <w:t>De leerlingen kennen verschillende energiebronnen zoals spierkracht, zon, wind, water ...</w:t>
      </w:r>
      <w:r>
        <w:tab/>
      </w:r>
    </w:p>
    <w:p w:rsidR="00060F04" w:rsidRDefault="00060F04" w:rsidP="00060F04">
      <w:r>
        <w:t>WO-NAT-04.13b</w:t>
      </w:r>
      <w:r>
        <w:tab/>
        <w:t>De leerlingen kennen verschillende energiebronnen zoals hout, aardolie, aardgas, steenkool ...</w:t>
      </w:r>
      <w:r>
        <w:tab/>
      </w:r>
    </w:p>
    <w:p w:rsidR="00060F04" w:rsidRDefault="00060F04" w:rsidP="00060F04">
      <w:r>
        <w:t>WO-NAT-04.13c</w:t>
      </w:r>
      <w:r>
        <w:tab/>
        <w:t>De leerlingen kennen verschillende energiebronnen zoals atoomkernen.</w:t>
      </w:r>
    </w:p>
    <w:p w:rsidR="00060F04" w:rsidRDefault="00060F04" w:rsidP="00060F04">
      <w:r>
        <w:t>WO-NAT-04.14</w:t>
      </w:r>
      <w:r>
        <w:tab/>
        <w:t>De leerlingen weten dat de mens energiebronnen gebruikt om energie op te wekken.</w:t>
      </w:r>
    </w:p>
    <w:p w:rsidR="00060F04" w:rsidRDefault="00060F04" w:rsidP="00060F04">
      <w:r>
        <w:t>WO-TEC-03.06</w:t>
      </w:r>
      <w:r>
        <w:tab/>
        <w:t>De leerlingen kunnen aangeven dat een technische realisatie die ze gebruiken nuttig, gevaarlijk en/of schadelijk kan zijn.</w:t>
      </w:r>
      <w:r>
        <w:tab/>
      </w:r>
    </w:p>
    <w:p w:rsidR="00060F04" w:rsidRDefault="00060F04" w:rsidP="00060F04">
      <w:r>
        <w:t>WO-TEC-03.07</w:t>
      </w:r>
      <w:r>
        <w:tab/>
        <w:t>De leerlingen illustreren aan de hand van voorbeelden uit verschillende toepassingsgebieden· dat technische realisaties nuttig, gevaarlijk en/of schadelijk kunnen zijn voor henzelf, voor anderen of voor natuur en milieu.</w:t>
      </w:r>
      <w:r>
        <w:tab/>
      </w:r>
    </w:p>
    <w:p w:rsidR="00060F04" w:rsidRDefault="00060F04" w:rsidP="00060F04">
      <w:r>
        <w:t>MV-BLD-OM-2.3</w:t>
      </w:r>
      <w:r>
        <w:tab/>
        <w:t>Kinderen experimenteren met beeldelementen. Ze onderzoeken de mogelijkheden van kleur, vorm, volume, structuur, ritme, textuur, contrast, compositie, beweging, ...</w:t>
      </w:r>
    </w:p>
    <w:p w:rsidR="00060F04" w:rsidRDefault="00060F04" w:rsidP="00060F04">
      <w:pPr>
        <w:rPr>
          <w:lang w:eastAsia="nl-NL"/>
        </w:rPr>
      </w:pPr>
    </w:p>
    <w:p w:rsidR="000757F5" w:rsidRDefault="000757F5"/>
    <w:sectPr w:rsidR="000757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F04"/>
    <w:rsid w:val="00060F04"/>
    <w:rsid w:val="000757F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E51012-A378-4F16-AB80-0BAA92D77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60F04"/>
    <w:pPr>
      <w:spacing w:after="200" w:line="288" w:lineRule="auto"/>
    </w:pPr>
    <w:rPr>
      <w:rFonts w:eastAsiaTheme="minorEastAsia"/>
      <w:i/>
      <w:iCs/>
      <w:sz w:val="20"/>
      <w:szCs w:val="20"/>
      <w:lang w:val="nl-NL"/>
    </w:rPr>
  </w:style>
  <w:style w:type="paragraph" w:styleId="Kop7">
    <w:name w:val="heading 7"/>
    <w:basedOn w:val="Standaard"/>
    <w:next w:val="Standaard"/>
    <w:link w:val="Kop7Char"/>
    <w:uiPriority w:val="9"/>
    <w:unhideWhenUsed/>
    <w:qFormat/>
    <w:rsid w:val="00060F04"/>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7Char">
    <w:name w:val="Kop 7 Char"/>
    <w:basedOn w:val="Standaardalinea-lettertype"/>
    <w:link w:val="Kop7"/>
    <w:uiPriority w:val="9"/>
    <w:rsid w:val="00060F04"/>
    <w:rPr>
      <w:rFonts w:asciiTheme="majorHAnsi" w:eastAsiaTheme="majorEastAsia" w:hAnsiTheme="majorHAnsi" w:cstheme="majorBidi"/>
      <w:i/>
      <w:iCs/>
      <w:color w:val="C45911" w:themeColor="accent2" w:themeShade="BF"/>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650</Words>
  <Characters>3579</Characters>
  <Application>Microsoft Office Word</Application>
  <DocSecurity>0</DocSecurity>
  <Lines>29</Lines>
  <Paragraphs>8</Paragraphs>
  <ScaleCrop>false</ScaleCrop>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2020-04-24T16:43:00Z</dcterms:created>
  <dcterms:modified xsi:type="dcterms:W3CDTF">2020-04-24T16:44:00Z</dcterms:modified>
</cp:coreProperties>
</file>