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F5569" w:rsidRDefault="004F5569" w:rsidP="004F5569">
      <w:r>
        <w:t>NL-SCH-TV-06-10</w:t>
      </w:r>
      <w:r>
        <w:tab/>
        <w:t>De leerlingen kunnen een verhaallijn voor een fictief verhaal opbouwen door een beginsituatie, een intrige en een ontknoping te bedenken.</w:t>
      </w:r>
      <w:r>
        <w:tab/>
      </w:r>
    </w:p>
    <w:p w:rsidR="004F5569" w:rsidRDefault="004F5569" w:rsidP="004F5569">
      <w:r>
        <w:t>NL-TBS-05.27q</w:t>
      </w:r>
      <w:r>
        <w:tab/>
        <w:t>De leerlingen gebruiken volgende termen: bijvoeglijk naamwoord.</w:t>
      </w:r>
    </w:p>
    <w:p w:rsidR="004F5569" w:rsidRDefault="004F5569" w:rsidP="004F5569">
      <w:r>
        <w:t>WO-MAA-SCV-6</w:t>
      </w:r>
      <w:r>
        <w:tab/>
        <w:t>De leerlingen beseffen dat sommige mensen een andere levensstijl hebben dan zijzelf, als ze geconfronteerd worden met beelden, informatie of mensen uit een andere cultuur.</w:t>
      </w:r>
    </w:p>
    <w:p w:rsidR="004F5569" w:rsidRDefault="004F5569" w:rsidP="004F5569">
      <w:r>
        <w:t>WO-MAA-SCV-15</w:t>
      </w:r>
      <w:r>
        <w:tab/>
        <w:t>De leerlingen zien in dat het uitoefenen van beroepen, de beroepsverdeling en vrijetijdsbesteding samenhangen met plaatselijke cultuurpatronen.</w:t>
      </w:r>
      <w:r>
        <w:tab/>
      </w:r>
    </w:p>
    <w:p w:rsidR="004F5569" w:rsidRPr="00F560CE" w:rsidRDefault="004F5569" w:rsidP="004F5569">
      <w:r>
        <w:t>WO-RUI-77</w:t>
      </w:r>
      <w:r>
        <w:tab/>
        <w:t>De leerlingen kunnen aspecten van het dagelijks leven in een land van een ander cultuurgebied vergelijken met het eigen leven.</w:t>
      </w:r>
    </w:p>
    <w:p w:rsidR="004F5569" w:rsidRDefault="004F5569" w:rsidP="004F5569">
      <w:r>
        <w:t>WO-TIJD-58b</w:t>
      </w:r>
      <w:r>
        <w:tab/>
        <w:t>De leerlingen kunnen belangrijke historische figuren en gebeurtenissen waarmee ze kennismaken, situeren in de juiste tijdsperiode aan de hand van een tijdsband: land, ruimere leef- en beleefwereld.</w:t>
      </w:r>
      <w:r>
        <w:tab/>
      </w:r>
    </w:p>
    <w:p w:rsidR="004F5569" w:rsidRDefault="004F5569" w:rsidP="004F5569">
      <w:r>
        <w:t>WO-RUI-60</w:t>
      </w:r>
      <w:r>
        <w:tab/>
        <w:t>De leerlingen kunnen plaatsen en gebeurtenissen waar ze kennis mee maken, lokaliseren op een in die context passende kaart.</w:t>
      </w:r>
    </w:p>
    <w:p w:rsidR="004F5569" w:rsidRDefault="004F5569" w:rsidP="004F5569">
      <w:r>
        <w:t>WO-RUI-76</w:t>
      </w:r>
      <w:r>
        <w:tab/>
        <w:t>De leerlingen kunnen in praktische toepassingssituaties op een gepaste kaart en op de globe de evenaar, de polen, de continenten/werelddelen en de oceanen opzoeken en aanwijzen.</w:t>
      </w:r>
    </w:p>
    <w:p w:rsidR="004F5569" w:rsidRDefault="004F5569" w:rsidP="004F5569">
      <w:r>
        <w:t>MV-MUZ-SI-3.5</w:t>
      </w:r>
      <w:r>
        <w:tab/>
        <w:t>De kinderen kunnen zelf ritmische structuren bedenken en uitvoeren met instrumenten.</w:t>
      </w:r>
      <w:r>
        <w:tab/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69"/>
    <w:rsid w:val="000757F5"/>
    <w:rsid w:val="004F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9DB26D-4D8B-4BED-86EF-DF91551DC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F5569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2020-04-24T14:49:00Z</dcterms:created>
  <dcterms:modified xsi:type="dcterms:W3CDTF">2020-04-24T14:49:00Z</dcterms:modified>
</cp:coreProperties>
</file>